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197" w:rsidRPr="00B96CEB" w:rsidRDefault="005A7197" w:rsidP="005A719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96CEB">
        <w:rPr>
          <w:rFonts w:ascii="Arial" w:hAnsi="Arial" w:cs="Arial"/>
          <w:b/>
          <w:sz w:val="20"/>
          <w:szCs w:val="20"/>
          <w:u w:val="single"/>
        </w:rPr>
        <w:t xml:space="preserve">ANEXO II – </w:t>
      </w:r>
      <w:r w:rsidRPr="00B96CEB">
        <w:rPr>
          <w:rFonts w:ascii="Arial" w:hAnsi="Arial" w:cs="Arial"/>
          <w:b/>
          <w:sz w:val="20"/>
          <w:u w:val="single"/>
        </w:rPr>
        <w:t>MODELO DE PROPOSTA</w:t>
      </w:r>
    </w:p>
    <w:p w:rsidR="005A7197" w:rsidRPr="00CB2627" w:rsidRDefault="005A7197" w:rsidP="005A7197">
      <w:pPr>
        <w:jc w:val="both"/>
        <w:rPr>
          <w:rFonts w:ascii="Arial" w:hAnsi="Arial" w:cs="Arial"/>
          <w:sz w:val="20"/>
          <w:szCs w:val="20"/>
        </w:rPr>
      </w:pP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Ao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 xml:space="preserve">PREGÃO </w:t>
      </w:r>
      <w:r w:rsidRPr="00381F8C">
        <w:rPr>
          <w:rFonts w:ascii="Arial" w:hAnsi="Arial" w:cs="Arial"/>
          <w:bCs/>
          <w:sz w:val="20"/>
          <w:szCs w:val="20"/>
        </w:rPr>
        <w:t>ELETRÔNICO Nº 016/2016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5A7197" w:rsidRPr="0037717A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A7197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5A7197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6847"/>
        <w:gridCol w:w="1674"/>
      </w:tblGrid>
      <w:tr w:rsidR="005A7197" w:rsidRPr="005524BF" w:rsidTr="005A7197">
        <w:trPr>
          <w:trHeight w:val="320"/>
        </w:trPr>
        <w:tc>
          <w:tcPr>
            <w:tcW w:w="5000" w:type="pct"/>
            <w:gridSpan w:val="2"/>
            <w:shd w:val="clear" w:color="auto" w:fill="4F6228" w:themeFill="accent3" w:themeFillShade="80"/>
            <w:vAlign w:val="center"/>
          </w:tcPr>
          <w:p w:rsidR="005A7197" w:rsidRPr="005B21FD" w:rsidRDefault="005A7197" w:rsidP="00EB2872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ITEM </w:t>
            </w:r>
            <w:proofErr w:type="gramStart"/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1</w:t>
            </w:r>
            <w:proofErr w:type="gramEnd"/>
          </w:p>
        </w:tc>
      </w:tr>
      <w:tr w:rsidR="005A7197" w:rsidRPr="005524BF" w:rsidTr="005A7197">
        <w:trPr>
          <w:trHeight w:val="320"/>
        </w:trPr>
        <w:tc>
          <w:tcPr>
            <w:tcW w:w="5000" w:type="pct"/>
            <w:gridSpan w:val="2"/>
            <w:shd w:val="clear" w:color="auto" w:fill="4F6228" w:themeFill="accent3" w:themeFillShade="80"/>
            <w:vAlign w:val="center"/>
          </w:tcPr>
          <w:p w:rsidR="005A7197" w:rsidRPr="005B21FD" w:rsidRDefault="005A7197" w:rsidP="00EB2872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21F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DESCRIÇÃO </w:t>
            </w:r>
          </w:p>
        </w:tc>
      </w:tr>
      <w:tr w:rsidR="005A7197" w:rsidRPr="005524BF" w:rsidTr="00EB2872">
        <w:trPr>
          <w:trHeight w:val="543"/>
        </w:trPr>
        <w:tc>
          <w:tcPr>
            <w:tcW w:w="5000" w:type="pct"/>
            <w:gridSpan w:val="2"/>
          </w:tcPr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4C91">
              <w:rPr>
                <w:rFonts w:ascii="Arial" w:hAnsi="Arial" w:cs="Arial"/>
                <w:sz w:val="18"/>
                <w:szCs w:val="18"/>
              </w:rPr>
              <w:t xml:space="preserve">Contratação de empresa para fornecimento de </w:t>
            </w:r>
            <w:r>
              <w:rPr>
                <w:rFonts w:ascii="Arial" w:hAnsi="Arial" w:cs="Arial"/>
                <w:sz w:val="18"/>
                <w:szCs w:val="18"/>
              </w:rPr>
              <w:t>Sistema Integrado de Controle de A</w:t>
            </w:r>
            <w:r w:rsidRPr="00894C91">
              <w:rPr>
                <w:rFonts w:ascii="Arial" w:hAnsi="Arial" w:cs="Arial"/>
                <w:sz w:val="18"/>
                <w:szCs w:val="18"/>
              </w:rPr>
              <w:t>cesso constituído de: catracas equipadas com recursos simultâneos de leitura biométrica e de c</w:t>
            </w:r>
            <w:r>
              <w:rPr>
                <w:rFonts w:ascii="Arial" w:hAnsi="Arial" w:cs="Arial"/>
                <w:sz w:val="18"/>
                <w:szCs w:val="18"/>
              </w:rPr>
              <w:t>artão de proximidade</w:t>
            </w:r>
            <w:r w:rsidRPr="00894C91">
              <w:rPr>
                <w:rFonts w:ascii="Arial" w:hAnsi="Arial" w:cs="Arial"/>
                <w:sz w:val="18"/>
                <w:szCs w:val="18"/>
              </w:rPr>
              <w:t xml:space="preserve"> e de senha; cartões de proximidade</w:t>
            </w:r>
            <w:r>
              <w:rPr>
                <w:rFonts w:ascii="Arial" w:hAnsi="Arial" w:cs="Arial"/>
                <w:sz w:val="18"/>
                <w:szCs w:val="18"/>
              </w:rPr>
              <w:t>, webcam e cabeamento</w:t>
            </w:r>
            <w:r w:rsidRPr="00894C91">
              <w:rPr>
                <w:rFonts w:ascii="Arial" w:hAnsi="Arial" w:cs="Arial"/>
                <w:sz w:val="18"/>
                <w:szCs w:val="18"/>
              </w:rPr>
              <w:t>; incluindo os serviços de instalação; de configuração e de manutenção durante o período de garantia e ainda treinamento, observadas as condições e as especi</w:t>
            </w:r>
            <w:r>
              <w:rPr>
                <w:rFonts w:ascii="Arial" w:hAnsi="Arial" w:cs="Arial"/>
                <w:sz w:val="18"/>
                <w:szCs w:val="18"/>
              </w:rPr>
              <w:t>ficações estabelecidas no Termo de Referência do Edital nº 016/2016.</w:t>
            </w:r>
          </w:p>
          <w:p w:rsidR="005A7197" w:rsidRPr="002D69A1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50BBE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MÍNIMAS OBRIGATÓRIAS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CATRACAS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3D2E">
              <w:rPr>
                <w:rFonts w:ascii="Arial" w:hAnsi="Arial" w:cs="Arial"/>
                <w:sz w:val="18"/>
                <w:szCs w:val="18"/>
              </w:rPr>
              <w:t xml:space="preserve">a) quantidade: </w:t>
            </w:r>
            <w:proofErr w:type="gramStart"/>
            <w:r w:rsidRPr="00B93D2E">
              <w:rPr>
                <w:rFonts w:ascii="Arial" w:hAnsi="Arial" w:cs="Arial"/>
                <w:b/>
                <w:sz w:val="18"/>
                <w:szCs w:val="18"/>
              </w:rPr>
              <w:t>3</w:t>
            </w:r>
            <w:proofErr w:type="gramEnd"/>
            <w:r w:rsidRPr="00B93D2E">
              <w:rPr>
                <w:rFonts w:ascii="Arial" w:hAnsi="Arial" w:cs="Arial"/>
                <w:b/>
                <w:sz w:val="18"/>
                <w:szCs w:val="18"/>
              </w:rPr>
              <w:t xml:space="preserve"> (três) catracas</w:t>
            </w:r>
            <w:r w:rsidRPr="00B93D2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modelo gabinete com barreiras deslizantes “Flap”,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sendo 2 (duas) catracas constituídas de barreira deslizante em apenas um dos lados e 1 (uma) catraca com barreiras deslizantes em ambos os lados, 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devendo formar um sistema </w:t>
            </w:r>
            <w:r>
              <w:rPr>
                <w:rFonts w:ascii="Arial" w:hAnsi="Arial" w:cs="Arial"/>
                <w:sz w:val="18"/>
                <w:szCs w:val="18"/>
              </w:rPr>
              <w:t>com duas passagens, sendo uma para pedestre e outra para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 portadores de necessidades especiais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B93D2E">
              <w:rPr>
                <w:rFonts w:ascii="Arial" w:hAnsi="Arial" w:cs="Arial"/>
                <w:sz w:val="18"/>
                <w:szCs w:val="18"/>
              </w:rPr>
              <w:t xml:space="preserve"> PNE</w:t>
            </w:r>
            <w:r>
              <w:rPr>
                <w:rFonts w:ascii="Arial" w:hAnsi="Arial" w:cs="Arial"/>
                <w:sz w:val="18"/>
                <w:szCs w:val="18"/>
              </w:rPr>
              <w:t>; conforme projeto - Item 15 do Termo de Referência;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acabamento em aço inox escovado;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deve possuir cofre inteligente para coleta</w:t>
            </w:r>
            <w:r w:rsidRPr="00D438CD">
              <w:rPr>
                <w:rFonts w:ascii="Arial" w:hAnsi="Arial" w:cs="Arial"/>
                <w:sz w:val="18"/>
                <w:szCs w:val="18"/>
              </w:rPr>
              <w:t xml:space="preserve"> dos cartões de visitante</w:t>
            </w:r>
            <w:r>
              <w:rPr>
                <w:rFonts w:ascii="Arial" w:hAnsi="Arial" w:cs="Arial"/>
                <w:sz w:val="18"/>
                <w:szCs w:val="18"/>
              </w:rPr>
              <w:t xml:space="preserve"> em aço inox escovado, com acabamento idêntico ao da catraca, com dispositivo que libere a saída do visitante somente após o depósito do cartão;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c.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1) ao serem depositados no cofre inteligente, a baixa dos cartões deverá ser automática no sistema de acesso;</w:t>
            </w:r>
          </w:p>
          <w:p w:rsidR="005A7197" w:rsidRPr="004B2706" w:rsidRDefault="005A7197" w:rsidP="00EB2872">
            <w:pPr>
              <w:tabs>
                <w:tab w:val="left" w:pos="389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B270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c.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2) o cartão deverá ser desvinculado do visitante, porém os dados do visitante deverão constar do sistema para acessos futuros;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d) deve permitir</w:t>
            </w:r>
            <w:r w:rsidRPr="00D13C7F">
              <w:rPr>
                <w:rFonts w:ascii="Arial" w:hAnsi="Arial" w:cs="Arial"/>
                <w:sz w:val="18"/>
                <w:szCs w:val="18"/>
              </w:rPr>
              <w:t xml:space="preserve"> operação bidirecional, podendo ser configurado para </w:t>
            </w:r>
            <w:proofErr w:type="gramStart"/>
            <w:r w:rsidRPr="00D13C7F">
              <w:rPr>
                <w:rFonts w:ascii="Arial" w:hAnsi="Arial" w:cs="Arial"/>
                <w:sz w:val="18"/>
                <w:szCs w:val="18"/>
              </w:rPr>
              <w:t>trabalhar nos</w:t>
            </w:r>
            <w:proofErr w:type="gramEnd"/>
            <w:r w:rsidRPr="00D13C7F">
              <w:rPr>
                <w:rFonts w:ascii="Arial" w:hAnsi="Arial" w:cs="Arial"/>
                <w:sz w:val="18"/>
                <w:szCs w:val="18"/>
              </w:rPr>
              <w:t xml:space="preserve"> diferentes sentidos de passagem</w:t>
            </w:r>
            <w:r>
              <w:rPr>
                <w:rFonts w:ascii="Arial" w:hAnsi="Arial" w:cs="Arial"/>
                <w:sz w:val="18"/>
                <w:szCs w:val="18"/>
              </w:rPr>
              <w:t xml:space="preserve"> simultaneamente</w:t>
            </w:r>
            <w:r w:rsidRPr="00D13C7F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Pr="00D13C7F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13C7F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D13C7F">
              <w:rPr>
                <w:rFonts w:ascii="Arial" w:hAnsi="Arial" w:cs="Arial"/>
                <w:sz w:val="18"/>
                <w:szCs w:val="18"/>
              </w:rPr>
              <w:t>istema de abertura automática das portas em caso de falta de energia ou de acionamento de alarme de emergência;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f) equipadas com recursos </w:t>
            </w:r>
            <w:r w:rsidRPr="00894C91">
              <w:rPr>
                <w:rFonts w:ascii="Arial" w:hAnsi="Arial" w:cs="Arial"/>
                <w:sz w:val="18"/>
                <w:szCs w:val="18"/>
              </w:rPr>
              <w:t>simultâneos de leitura biométrica e de c</w:t>
            </w:r>
            <w:r>
              <w:rPr>
                <w:rFonts w:ascii="Arial" w:hAnsi="Arial" w:cs="Arial"/>
                <w:sz w:val="18"/>
                <w:szCs w:val="18"/>
              </w:rPr>
              <w:t>artão de proximidade</w:t>
            </w:r>
            <w:r w:rsidRPr="00894C91">
              <w:rPr>
                <w:rFonts w:ascii="Arial" w:hAnsi="Arial" w:cs="Arial"/>
                <w:sz w:val="18"/>
                <w:szCs w:val="18"/>
              </w:rPr>
              <w:t xml:space="preserve"> e de senha</w:t>
            </w:r>
            <w:r>
              <w:rPr>
                <w:rFonts w:ascii="Arial" w:hAnsi="Arial" w:cs="Arial"/>
                <w:sz w:val="18"/>
                <w:szCs w:val="18"/>
              </w:rPr>
              <w:t xml:space="preserve"> que deverão estar acoplados à própria catraca;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 xml:space="preserve">1) leitor biométrico digital óptico, com resolução mínima de 500 </w:t>
            </w:r>
            <w:proofErr w:type="spellStart"/>
            <w:r w:rsidRPr="00390F57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 w:rsidRPr="00390F57">
              <w:rPr>
                <w:rFonts w:ascii="Arial" w:hAnsi="Arial" w:cs="Arial"/>
                <w:sz w:val="18"/>
                <w:szCs w:val="18"/>
              </w:rPr>
              <w:t>, tempo de validação menor do que 1 segundo, com possibilidade de cadastrar, no mínimo, 2 (duas) digitais por pessoas e capacidade para registrar, no mínimo, 500 (quinhentas) pessoas;</w:t>
            </w:r>
          </w:p>
          <w:p w:rsidR="005A7197" w:rsidRPr="00390F5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Pr="00390F5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 xml:space="preserve">2) leitor de cartão de proximidade, sem necessidade de contato direto, com capacidade para registro de, no mínimo, 500 (quinhentos) cartões; </w:t>
            </w:r>
          </w:p>
          <w:p w:rsidR="005A7197" w:rsidRPr="00390F5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>3) teclado para cadastramento e acesso por senha com, no mínimo, 12 (doze) teclas e capacidade para registrar, no mínimo, 500 (quinhentas) pessoas.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g) q</w:t>
            </w:r>
            <w:r w:rsidRPr="00D13C7F">
              <w:rPr>
                <w:rFonts w:ascii="Arial" w:hAnsi="Arial" w:cs="Arial"/>
                <w:sz w:val="18"/>
                <w:szCs w:val="18"/>
              </w:rPr>
              <w:t>uantidade de passagem de 25 acessos por minuto</w:t>
            </w:r>
            <w:r>
              <w:rPr>
                <w:rFonts w:ascii="Arial" w:hAnsi="Arial" w:cs="Arial"/>
                <w:sz w:val="18"/>
                <w:szCs w:val="18"/>
              </w:rPr>
              <w:t>, no mínimo</w:t>
            </w:r>
            <w:r w:rsidRPr="00D13C7F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h) p</w:t>
            </w:r>
            <w:r w:rsidRPr="00D13C7F">
              <w:rPr>
                <w:rFonts w:ascii="Arial" w:hAnsi="Arial" w:cs="Arial"/>
                <w:sz w:val="18"/>
                <w:szCs w:val="18"/>
              </w:rPr>
              <w:t xml:space="preserve">ortas de acesso aos componentes </w:t>
            </w:r>
            <w:proofErr w:type="gramStart"/>
            <w:r w:rsidRPr="00D13C7F">
              <w:rPr>
                <w:rFonts w:ascii="Arial" w:hAnsi="Arial" w:cs="Arial"/>
                <w:sz w:val="18"/>
                <w:szCs w:val="18"/>
              </w:rPr>
              <w:t>eletrônicos pr</w:t>
            </w:r>
            <w:r>
              <w:rPr>
                <w:rFonts w:ascii="Arial" w:hAnsi="Arial" w:cs="Arial"/>
                <w:sz w:val="18"/>
                <w:szCs w:val="18"/>
              </w:rPr>
              <w:t>otegido por fechadura com chave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CARTÕES DE PROXIMIDADE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quantidade: 200 (duzentas) unidades;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Pr="00301333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301333">
              <w:rPr>
                <w:rFonts w:ascii="Arial" w:hAnsi="Arial" w:cs="Arial"/>
                <w:sz w:val="18"/>
                <w:szCs w:val="18"/>
              </w:rPr>
              <w:t>) modelo </w:t>
            </w:r>
            <w:r w:rsidRPr="00301333">
              <w:rPr>
                <w:rFonts w:ascii="Arial" w:hAnsi="Arial" w:cs="Arial"/>
                <w:bCs/>
                <w:sz w:val="18"/>
                <w:szCs w:val="18"/>
              </w:rPr>
              <w:t>ISO (PVC)</w:t>
            </w:r>
            <w:r>
              <w:rPr>
                <w:rFonts w:ascii="Arial" w:hAnsi="Arial" w:cs="Arial"/>
                <w:bCs/>
                <w:sz w:val="18"/>
                <w:szCs w:val="18"/>
              </w:rPr>
              <w:t>;</w:t>
            </w:r>
          </w:p>
          <w:p w:rsidR="005A7197" w:rsidRPr="00301333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Pr="00301333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301333">
              <w:rPr>
                <w:rFonts w:ascii="Arial" w:hAnsi="Arial" w:cs="Arial"/>
                <w:sz w:val="18"/>
                <w:szCs w:val="18"/>
              </w:rPr>
              <w:t>) os cartões de proximidade serão utilizados para acesso de visitantes às dependências do CRCMG;</w:t>
            </w:r>
          </w:p>
          <w:p w:rsidR="005A7197" w:rsidRPr="00301333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Pr="00301333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301333">
              <w:rPr>
                <w:rFonts w:ascii="Arial" w:hAnsi="Arial" w:cs="Arial"/>
                <w:sz w:val="18"/>
                <w:szCs w:val="18"/>
              </w:rPr>
              <w:t>) os cartões deverão ter tecnologia que possibilite reutilização indefinida, ou seja, sem limite de vinculação de acessos de visitantes;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e) todos os cartões deverão ter o mesmo padrão fabricação;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f) compatíveis os dispositivos de leitura das catracas;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g) permitir a plotagem em ambos os lados sem prejuízo do seu perfeito funcionamento.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SOFTWARE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compatível com plataforma Windows;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o</w:t>
            </w:r>
            <w:r w:rsidRPr="00953590">
              <w:rPr>
                <w:rFonts w:ascii="Arial" w:hAnsi="Arial" w:cs="Arial"/>
                <w:sz w:val="18"/>
                <w:szCs w:val="18"/>
              </w:rPr>
              <w:t xml:space="preserve"> sistema deve gerenciar a comunicação com os equipamentos de 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e de acesso, em ambiente de rede local </w:t>
            </w:r>
            <w:r w:rsidRPr="00390F57">
              <w:rPr>
                <w:rFonts w:ascii="Arial" w:hAnsi="Arial" w:cs="Arial"/>
                <w:sz w:val="18"/>
                <w:szCs w:val="18"/>
              </w:rPr>
              <w:t>(ethernet);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permitir o cadastramento ilimitado de pessoas;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d) emissão de relatório de acessos;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e) emissão de relatórios de cadastro;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f) fazer a vinculação das pessoas cadastradas no sistema biométrico da catraca;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g) fazer a vinculação das pessoas cadastradas no sistema de senha da catraca;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h) fazer a vinculação entre o cartão e os dados do visitante cadastrado;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i) armazenamento de dados como, no mínimo, </w:t>
            </w:r>
            <w:r w:rsidRPr="00390F57">
              <w:rPr>
                <w:rFonts w:ascii="Arial" w:hAnsi="Arial" w:cs="Arial"/>
                <w:sz w:val="18"/>
                <w:szCs w:val="18"/>
              </w:rPr>
              <w:t>nome e sobrenome, RG, filiação e dois números de telefones;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j) armazenamento de fotografias;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WEBCAM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a) quantidade: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(uma);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para fotografar;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modelo compatível com plataforma Windows.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INSTALAÇÃO E CONFIGURAÇÃO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instalação das catracas, incluindo cabeamento, recorte do piso e da parede, bem como acabamento final;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a.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1) p</w:t>
            </w:r>
            <w:r w:rsidRPr="00917D2A">
              <w:rPr>
                <w:rFonts w:ascii="Arial" w:hAnsi="Arial" w:cs="Arial"/>
                <w:sz w:val="18"/>
                <w:szCs w:val="18"/>
              </w:rPr>
              <w:t xml:space="preserve">ara ocultar a fiação embutida no piso, a empresa fornecedora deverá providenciar uma caneleta em chapa dobrada com tampa, em aço inox ASTM A304, para proteção e </w:t>
            </w:r>
            <w:r>
              <w:rPr>
                <w:rFonts w:ascii="Arial" w:hAnsi="Arial" w:cs="Arial"/>
                <w:sz w:val="18"/>
                <w:szCs w:val="18"/>
              </w:rPr>
              <w:t>nivelamento /acabamento no piso;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 configuração dos equipamentos;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 instalação e configuração do software, bem como sua interligação aos equipamentos (catracas, computador e webcam);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d) o espaço disponível para a instalação das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(três) catracas é de 247 cm lineares;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OBSERVAÇÕES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é de total responsabilidade da licitante contratada a disponibilização, em pleno funcionamento, do Sistema Integrado de Controle de Acesso, em conformidade com as condições e as especificações estipuladas neste Termo de Referência e no respectivo Edital;</w:t>
            </w:r>
          </w:p>
          <w:p w:rsidR="005A7197" w:rsidRDefault="005A7197" w:rsidP="00EB28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5F75">
              <w:rPr>
                <w:rFonts w:ascii="Arial" w:hAnsi="Arial" w:cs="Arial"/>
                <w:sz w:val="18"/>
                <w:szCs w:val="18"/>
              </w:rPr>
              <w:t xml:space="preserve">b) a licitante deverá certificar-se de que os equipamentos que ofertar </w:t>
            </w:r>
            <w:proofErr w:type="gramStart"/>
            <w:r w:rsidRPr="00865F75">
              <w:rPr>
                <w:rFonts w:ascii="Arial" w:hAnsi="Arial" w:cs="Arial"/>
                <w:sz w:val="18"/>
                <w:szCs w:val="18"/>
              </w:rPr>
              <w:t>terão</w:t>
            </w:r>
            <w:proofErr w:type="gramEnd"/>
            <w:r w:rsidRPr="00865F75">
              <w:rPr>
                <w:rFonts w:ascii="Arial" w:hAnsi="Arial" w:cs="Arial"/>
                <w:sz w:val="18"/>
                <w:szCs w:val="18"/>
              </w:rPr>
              <w:t xml:space="preserve"> as dimensões adequadas à instalação no espaço disponível;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c)</w:t>
            </w:r>
            <w:r w:rsidRPr="00390F57">
              <w:rPr>
                <w:rFonts w:ascii="Arial" w:hAnsi="Arial" w:cs="Arial"/>
                <w:sz w:val="18"/>
                <w:szCs w:val="18"/>
              </w:rPr>
              <w:t xml:space="preserve"> os equipamentos deverão ser adequados à rede elétrica disponível no local que é de </w:t>
            </w:r>
            <w:proofErr w:type="gramStart"/>
            <w:r w:rsidRPr="00390F57">
              <w:rPr>
                <w:rFonts w:ascii="Arial" w:hAnsi="Arial" w:cs="Arial"/>
                <w:sz w:val="18"/>
                <w:szCs w:val="18"/>
              </w:rPr>
              <w:t>110v</w:t>
            </w:r>
            <w:proofErr w:type="gramEnd"/>
            <w:r w:rsidRPr="00390F5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A7197" w:rsidRDefault="005A7197" w:rsidP="00EB287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197" w:rsidRPr="00D44E67" w:rsidRDefault="005A7197" w:rsidP="00EB2872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d) os equipamentos deverão ter garantia, a ser prestada pela própria contratada, pelo prazo mínimo de 12 (doze) meses, a contar da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entrega, em pleno funcionamento, do Sistema de Controle de Acesso.</w:t>
            </w:r>
          </w:p>
        </w:tc>
      </w:tr>
      <w:tr w:rsidR="005A7197" w:rsidRPr="005524BF" w:rsidTr="005A7197">
        <w:trPr>
          <w:trHeight w:val="480"/>
        </w:trPr>
        <w:tc>
          <w:tcPr>
            <w:tcW w:w="4018" w:type="pct"/>
            <w:shd w:val="clear" w:color="auto" w:fill="4F6228" w:themeFill="accent3" w:themeFillShade="80"/>
            <w:vAlign w:val="center"/>
          </w:tcPr>
          <w:p w:rsidR="005A7197" w:rsidRPr="0017106A" w:rsidRDefault="005A7197" w:rsidP="00EB2872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VALOR GLOBAL</w:t>
            </w:r>
          </w:p>
        </w:tc>
        <w:tc>
          <w:tcPr>
            <w:tcW w:w="982" w:type="pct"/>
            <w:shd w:val="clear" w:color="auto" w:fill="4F6228" w:themeFill="accent3" w:themeFillShade="80"/>
            <w:vAlign w:val="center"/>
          </w:tcPr>
          <w:p w:rsidR="005A7197" w:rsidRPr="0017106A" w:rsidRDefault="005A7197" w:rsidP="00EB2872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</w:t>
            </w:r>
            <w:proofErr w:type="gramEnd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...,... (</w:t>
            </w:r>
            <w:proofErr w:type="gramStart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</w:t>
            </w:r>
            <w:proofErr w:type="gramEnd"/>
            <w:r w:rsidRPr="0017106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</w:tr>
    </w:tbl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7197" w:rsidRPr="00D01D93" w:rsidRDefault="005A7197" w:rsidP="005A719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Validade da Proposta: 60 (sessenta) dias.</w:t>
      </w:r>
    </w:p>
    <w:p w:rsidR="005A7197" w:rsidRPr="00D01D93" w:rsidRDefault="005A7197" w:rsidP="005A719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Condições de pagamento: 30 (trinta) dias após a realização dos serviços.</w:t>
      </w:r>
    </w:p>
    <w:p w:rsidR="005A7197" w:rsidRPr="00D01D93" w:rsidRDefault="005A7197" w:rsidP="005A719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Submetemo-nos a todas as condições do Edital nº 008/2016, inclusive quanto ao cumprimento na íntegra do respectivo Termo de Referência - Anexo I.</w:t>
      </w:r>
    </w:p>
    <w:p w:rsidR="005A7197" w:rsidRPr="00D01D93" w:rsidRDefault="005A7197" w:rsidP="005A719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Nome: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Função: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CPF: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Telefone/Fax: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Endereço Eletrônico (e-mail):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_______________________ de _________de 2016.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____________________________________</w:t>
      </w:r>
    </w:p>
    <w:p w:rsidR="005A7197" w:rsidRPr="00D01D93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01D93">
        <w:rPr>
          <w:rFonts w:ascii="Arial" w:hAnsi="Arial" w:cs="Arial"/>
          <w:sz w:val="18"/>
          <w:szCs w:val="18"/>
        </w:rPr>
        <w:t>Assinatura do representante legal da empresa</w:t>
      </w:r>
    </w:p>
    <w:p w:rsidR="005A7197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A7197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A7197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A7197" w:rsidRDefault="005A7197" w:rsidP="005A71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3754F" w:rsidRPr="005A7197" w:rsidRDefault="00B3754F" w:rsidP="005A7197"/>
    <w:sectPr w:rsidR="00B3754F" w:rsidRPr="005A719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4D" w:rsidRDefault="00B1504D" w:rsidP="00B1504D">
      <w:r>
        <w:separator/>
      </w:r>
    </w:p>
  </w:endnote>
  <w:endnote w:type="continuationSeparator" w:id="0">
    <w:p w:rsidR="00B1504D" w:rsidRDefault="00B1504D" w:rsidP="00B1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B1504D" w:rsidRPr="00BA7760" w:rsidRDefault="00B1504D" w:rsidP="00B1504D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CF4456B" wp14:editId="0217EDCB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A7197">
          <w:rPr>
            <w:rFonts w:ascii="Arial" w:hAnsi="Arial" w:cs="Arial"/>
            <w:noProof/>
            <w:sz w:val="20"/>
            <w:szCs w:val="20"/>
          </w:rPr>
          <w:t>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B1504D" w:rsidRPr="00BA7760" w:rsidRDefault="00B1504D" w:rsidP="00B1504D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B1504D" w:rsidRPr="00BA7760" w:rsidRDefault="00B1504D" w:rsidP="00B1504D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B1504D" w:rsidRDefault="00B1504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4D" w:rsidRDefault="00B1504D" w:rsidP="00B1504D">
      <w:r>
        <w:separator/>
      </w:r>
    </w:p>
  </w:footnote>
  <w:footnote w:type="continuationSeparator" w:id="0">
    <w:p w:rsidR="00B1504D" w:rsidRDefault="00B1504D" w:rsidP="00B15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04D" w:rsidRPr="00C1217B" w:rsidRDefault="00B1504D" w:rsidP="00B1504D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092087" wp14:editId="51319F74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77BEF8C2" wp14:editId="745A1F96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504D" w:rsidRDefault="00B1504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48"/>
    <w:multiLevelType w:val="hybridMultilevel"/>
    <w:tmpl w:val="BBB466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4D"/>
    <w:rsid w:val="005A7197"/>
    <w:rsid w:val="00B1504D"/>
    <w:rsid w:val="00B3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15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150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1504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150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504D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15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150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1504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50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1504D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150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504D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973</Words>
  <Characters>5256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2</cp:revision>
  <dcterms:created xsi:type="dcterms:W3CDTF">2016-09-21T18:46:00Z</dcterms:created>
  <dcterms:modified xsi:type="dcterms:W3CDTF">2016-10-03T19:56:00Z</dcterms:modified>
</cp:coreProperties>
</file>